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B61EE1"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Administratīvā vadītāja </w:t>
            </w:r>
            <w:r w:rsidR="00672982">
              <w:rPr>
                <w:rFonts w:ascii="Times New Roman" w:eastAsia="Times New Roman" w:hAnsi="Times New Roman"/>
                <w:sz w:val="24"/>
                <w:szCs w:val="24"/>
              </w:rPr>
              <w:t>Dagnija Ūdre</w:t>
            </w:r>
          </w:p>
          <w:p w:rsidR="00D45D91" w:rsidRPr="007174DF" w:rsidRDefault="00D45D91" w:rsidP="00B61EE1">
            <w:pPr>
              <w:spacing w:after="0" w:line="240" w:lineRule="auto"/>
              <w:rPr>
                <w:rFonts w:ascii="Times New Roman" w:eastAsia="Times New Roman" w:hAnsi="Times New Roman"/>
                <w:sz w:val="24"/>
                <w:szCs w:val="24"/>
              </w:rPr>
            </w:pP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025496"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2017.gada 21</w:t>
            </w:r>
            <w:r w:rsidR="00672982">
              <w:rPr>
                <w:rFonts w:ascii="Times New Roman" w:eastAsia="Times New Roman" w:hAnsi="Times New Roman"/>
                <w:sz w:val="24"/>
                <w:szCs w:val="24"/>
              </w:rPr>
              <w:t>.</w:t>
            </w:r>
            <w:r>
              <w:rPr>
                <w:rFonts w:ascii="Times New Roman" w:eastAsia="Times New Roman" w:hAnsi="Times New Roman"/>
                <w:sz w:val="24"/>
                <w:szCs w:val="24"/>
              </w:rPr>
              <w:t>-22</w:t>
            </w:r>
            <w:r w:rsidR="00E84F0F">
              <w:rPr>
                <w:rFonts w:ascii="Times New Roman" w:eastAsia="Times New Roman" w:hAnsi="Times New Roman"/>
                <w:sz w:val="24"/>
                <w:szCs w:val="24"/>
              </w:rPr>
              <w:t>.</w:t>
            </w:r>
            <w:r w:rsidR="00672982">
              <w:rPr>
                <w:rFonts w:ascii="Times New Roman" w:eastAsia="Times New Roman" w:hAnsi="Times New Roman"/>
                <w:sz w:val="24"/>
                <w:szCs w:val="24"/>
              </w:rPr>
              <w:t xml:space="preserve"> </w:t>
            </w:r>
            <w:r>
              <w:rPr>
                <w:rFonts w:ascii="Times New Roman" w:eastAsia="Times New Roman" w:hAnsi="Times New Roman"/>
                <w:sz w:val="24"/>
                <w:szCs w:val="24"/>
              </w:rPr>
              <w:t>septembri</w:t>
            </w:r>
            <w:r w:rsidR="00672982">
              <w:rPr>
                <w:rFonts w:ascii="Times New Roman" w:eastAsia="Times New Roman" w:hAnsi="Times New Roman"/>
                <w:sz w:val="24"/>
                <w:szCs w:val="24"/>
              </w:rPr>
              <w:t>s</w:t>
            </w:r>
          </w:p>
          <w:p w:rsidR="00672982" w:rsidRPr="007174DF" w:rsidRDefault="00025496" w:rsidP="00025496">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Viesu</w:t>
            </w:r>
            <w:r w:rsidR="00141334">
              <w:rPr>
                <w:rFonts w:ascii="Times New Roman" w:eastAsia="Times New Roman" w:hAnsi="Times New Roman"/>
                <w:sz w:val="24"/>
                <w:szCs w:val="24"/>
              </w:rPr>
              <w:t xml:space="preserve"> nams</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Iecupes</w:t>
            </w:r>
            <w:proofErr w:type="spellEnd"/>
            <w:r>
              <w:rPr>
                <w:rFonts w:ascii="Times New Roman" w:eastAsia="Times New Roman" w:hAnsi="Times New Roman"/>
                <w:sz w:val="24"/>
                <w:szCs w:val="24"/>
              </w:rPr>
              <w:t>”</w:t>
            </w:r>
            <w:r w:rsidR="00141334">
              <w:rPr>
                <w:rFonts w:ascii="Times New Roman" w:eastAsia="Times New Roman" w:hAnsi="Times New Roman"/>
                <w:sz w:val="24"/>
                <w:szCs w:val="24"/>
              </w:rPr>
              <w:t xml:space="preserve">, </w:t>
            </w:r>
            <w:r>
              <w:rPr>
                <w:rFonts w:ascii="Times New Roman" w:eastAsia="Times New Roman" w:hAnsi="Times New Roman"/>
                <w:sz w:val="24"/>
                <w:szCs w:val="24"/>
              </w:rPr>
              <w:t>Iecavas</w:t>
            </w:r>
            <w:r w:rsidR="00D45D91">
              <w:rPr>
                <w:rFonts w:ascii="Times New Roman" w:eastAsia="Times New Roman" w:hAnsi="Times New Roman"/>
                <w:sz w:val="24"/>
                <w:szCs w:val="24"/>
              </w:rPr>
              <w:t xml:space="preserve"> novads</w:t>
            </w:r>
            <w:r w:rsidR="00AC7A87">
              <w:rPr>
                <w:rFonts w:ascii="Times New Roman" w:eastAsia="Times New Roman" w:hAnsi="Times New Roman"/>
                <w:sz w:val="24"/>
                <w:szCs w:val="24"/>
              </w:rPr>
              <w:t>,</w:t>
            </w:r>
            <w:r>
              <w:rPr>
                <w:rFonts w:ascii="Times New Roman" w:eastAsia="Times New Roman" w:hAnsi="Times New Roman"/>
                <w:sz w:val="24"/>
                <w:szCs w:val="24"/>
              </w:rPr>
              <w:t xml:space="preserve"> un Bauskas rajona lauku partnerības darbības teritorija</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025496" w:rsidP="00E84F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Mācību seminārs </w:t>
            </w:r>
            <w:r w:rsidRPr="00025496">
              <w:rPr>
                <w:rFonts w:ascii="Times New Roman" w:eastAsia="Times New Roman" w:hAnsi="Times New Roman"/>
                <w:sz w:val="24"/>
                <w:szCs w:val="24"/>
              </w:rPr>
              <w:t>VRG pārstāvjiem „VRG kā teritorijas attīstības aģenti un vietējās ekonomikas vides veidošana”</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9C325B" w:rsidP="00E84F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Veicināt VRG kapacitāti un izaugsmi un pārrunāt aktuālos </w:t>
            </w:r>
            <w:r w:rsidR="009B65E4">
              <w:rPr>
                <w:rFonts w:ascii="Times New Roman" w:eastAsia="Times New Roman" w:hAnsi="Times New Roman"/>
                <w:sz w:val="24"/>
                <w:szCs w:val="24"/>
              </w:rPr>
              <w:t xml:space="preserve">VRG </w:t>
            </w:r>
            <w:r>
              <w:rPr>
                <w:rFonts w:ascii="Times New Roman" w:eastAsia="Times New Roman" w:hAnsi="Times New Roman"/>
                <w:sz w:val="24"/>
                <w:szCs w:val="24"/>
              </w:rPr>
              <w:t>jautājumus.</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944121" w:rsidRDefault="00141334" w:rsidP="00E84F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w:t>
            </w:r>
            <w:r w:rsidR="00E84F0F">
              <w:rPr>
                <w:rFonts w:ascii="Times New Roman" w:eastAsia="Times New Roman" w:hAnsi="Times New Roman"/>
                <w:sz w:val="24"/>
                <w:szCs w:val="24"/>
              </w:rPr>
              <w:t>u organizēja biedrība „Latvijas Lauku forums</w:t>
            </w:r>
            <w:r w:rsidR="00CC7445">
              <w:rPr>
                <w:rFonts w:ascii="Times New Roman" w:eastAsia="Times New Roman" w:hAnsi="Times New Roman"/>
                <w:sz w:val="24"/>
                <w:szCs w:val="24"/>
              </w:rPr>
              <w:t>”</w:t>
            </w:r>
            <w:r w:rsidR="00D0645E">
              <w:rPr>
                <w:rFonts w:ascii="Times New Roman" w:eastAsia="Times New Roman" w:hAnsi="Times New Roman"/>
                <w:sz w:val="24"/>
                <w:szCs w:val="24"/>
              </w:rPr>
              <w:t xml:space="preserve"> sadarbībā ar Bausk</w:t>
            </w:r>
            <w:r>
              <w:rPr>
                <w:rFonts w:ascii="Times New Roman" w:eastAsia="Times New Roman" w:hAnsi="Times New Roman"/>
                <w:sz w:val="24"/>
                <w:szCs w:val="24"/>
              </w:rPr>
              <w:t xml:space="preserve">as </w:t>
            </w:r>
            <w:r w:rsidR="00D0645E">
              <w:rPr>
                <w:rFonts w:ascii="Times New Roman" w:eastAsia="Times New Roman" w:hAnsi="Times New Roman"/>
                <w:sz w:val="24"/>
                <w:szCs w:val="24"/>
              </w:rPr>
              <w:t xml:space="preserve">rajona lauku </w:t>
            </w:r>
            <w:r>
              <w:rPr>
                <w:rFonts w:ascii="Times New Roman" w:eastAsia="Times New Roman" w:hAnsi="Times New Roman"/>
                <w:sz w:val="24"/>
                <w:szCs w:val="24"/>
              </w:rPr>
              <w:t>partnerību. Pasākum</w:t>
            </w:r>
            <w:r w:rsidR="00672982">
              <w:rPr>
                <w:rFonts w:ascii="Times New Roman" w:eastAsia="Times New Roman" w:hAnsi="Times New Roman"/>
                <w:sz w:val="24"/>
                <w:szCs w:val="24"/>
              </w:rPr>
              <w:t xml:space="preserve">ā </w:t>
            </w:r>
            <w:r w:rsidR="00CC7445">
              <w:rPr>
                <w:rFonts w:ascii="Times New Roman" w:eastAsia="Times New Roman" w:hAnsi="Times New Roman"/>
                <w:sz w:val="24"/>
                <w:szCs w:val="24"/>
              </w:rPr>
              <w:t xml:space="preserve">piedalījās </w:t>
            </w:r>
            <w:r>
              <w:rPr>
                <w:rFonts w:ascii="Times New Roman" w:eastAsia="Times New Roman" w:hAnsi="Times New Roman"/>
                <w:sz w:val="24"/>
                <w:szCs w:val="24"/>
              </w:rPr>
              <w:t>pārstāvji no gandrīz visām VRG</w:t>
            </w:r>
            <w:r w:rsidR="00D0645E">
              <w:rPr>
                <w:rFonts w:ascii="Times New Roman" w:eastAsia="Times New Roman" w:hAnsi="Times New Roman"/>
                <w:sz w:val="24"/>
                <w:szCs w:val="24"/>
              </w:rPr>
              <w:t xml:space="preserve"> – LLF biedri. </w:t>
            </w:r>
            <w:r>
              <w:rPr>
                <w:rFonts w:ascii="Times New Roman" w:eastAsia="Times New Roman" w:hAnsi="Times New Roman"/>
                <w:sz w:val="24"/>
                <w:szCs w:val="24"/>
              </w:rPr>
              <w:t>Pasākuma</w:t>
            </w:r>
            <w:r w:rsidR="00D0645E">
              <w:rPr>
                <w:rFonts w:ascii="Times New Roman" w:eastAsia="Times New Roman" w:hAnsi="Times New Roman"/>
                <w:sz w:val="24"/>
                <w:szCs w:val="24"/>
              </w:rPr>
              <w:t xml:space="preserve"> progra</w:t>
            </w:r>
            <w:r>
              <w:rPr>
                <w:rFonts w:ascii="Times New Roman" w:eastAsia="Times New Roman" w:hAnsi="Times New Roman"/>
                <w:sz w:val="24"/>
                <w:szCs w:val="24"/>
              </w:rPr>
              <w:t>m</w:t>
            </w:r>
            <w:r w:rsidR="00D0645E">
              <w:rPr>
                <w:rFonts w:ascii="Times New Roman" w:eastAsia="Times New Roman" w:hAnsi="Times New Roman"/>
                <w:sz w:val="24"/>
                <w:szCs w:val="24"/>
              </w:rPr>
              <w:t>ma bija</w:t>
            </w:r>
            <w:r>
              <w:rPr>
                <w:rFonts w:ascii="Times New Roman" w:eastAsia="Times New Roman" w:hAnsi="Times New Roman"/>
                <w:sz w:val="24"/>
                <w:szCs w:val="24"/>
              </w:rPr>
              <w:t xml:space="preserve"> </w:t>
            </w:r>
            <w:r w:rsidR="00D0645E">
              <w:rPr>
                <w:rFonts w:ascii="Times New Roman" w:eastAsia="Times New Roman" w:hAnsi="Times New Roman"/>
                <w:sz w:val="24"/>
                <w:szCs w:val="24"/>
              </w:rPr>
              <w:t xml:space="preserve">ļoti </w:t>
            </w:r>
            <w:r>
              <w:rPr>
                <w:rFonts w:ascii="Times New Roman" w:eastAsia="Times New Roman" w:hAnsi="Times New Roman"/>
                <w:sz w:val="24"/>
                <w:szCs w:val="24"/>
              </w:rPr>
              <w:t>daudzveidīga</w:t>
            </w:r>
            <w:r w:rsidR="00D0645E">
              <w:rPr>
                <w:rFonts w:ascii="Times New Roman" w:eastAsia="Times New Roman" w:hAnsi="Times New Roman"/>
                <w:sz w:val="24"/>
                <w:szCs w:val="24"/>
              </w:rPr>
              <w:t>: vietējo projektu prezentācijas, tikšanās ar LAD vadību un darbiniekiem, citu VRG ražojumu iepazīšana, projektu apmeklējumi, lektora prezentācija un grupu darbs</w:t>
            </w:r>
            <w:r>
              <w:rPr>
                <w:rFonts w:ascii="Times New Roman" w:eastAsia="Times New Roman" w:hAnsi="Times New Roman"/>
                <w:sz w:val="24"/>
                <w:szCs w:val="24"/>
              </w:rPr>
              <w:t>.</w:t>
            </w:r>
          </w:p>
          <w:p w:rsidR="00C550A5" w:rsidRPr="00C550A5" w:rsidRDefault="00141334" w:rsidP="00854C34">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Detalizēta pasākum</w:t>
            </w:r>
            <w:r w:rsidR="00C550A5" w:rsidRPr="00C550A5">
              <w:rPr>
                <w:rFonts w:ascii="Times New Roman" w:eastAsia="Times New Roman" w:hAnsi="Times New Roman"/>
                <w:i/>
                <w:sz w:val="24"/>
                <w:szCs w:val="24"/>
              </w:rPr>
              <w:t>a programma – pielikumā.</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C30D51" w:rsidRDefault="00C831F5"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Interesanti bija uzzināt par lauku partnerības „Sēlija” īstenotajām aktivitātēm ārpus LEADER programmas</w:t>
            </w:r>
            <w:r w:rsidR="004B0435">
              <w:rPr>
                <w:rFonts w:ascii="Times New Roman" w:eastAsia="Times New Roman" w:hAnsi="Times New Roman"/>
                <w:sz w:val="24"/>
                <w:szCs w:val="24"/>
              </w:rPr>
              <w:t xml:space="preserve"> (konkurss „Vedējs”, „LP Sēlijas kvalitātes zīme”)</w:t>
            </w:r>
            <w:r>
              <w:rPr>
                <w:rFonts w:ascii="Times New Roman" w:eastAsia="Times New Roman" w:hAnsi="Times New Roman"/>
                <w:sz w:val="24"/>
                <w:szCs w:val="24"/>
              </w:rPr>
              <w:t>.</w:t>
            </w:r>
          </w:p>
          <w:p w:rsidR="00C831F5" w:rsidRDefault="00C831F5"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Iepazīšanās ar citu VRG LEADER projektu rezultātiem apliecināja, cik daudzveidīgi ir </w:t>
            </w:r>
            <w:r w:rsidR="004B0435">
              <w:rPr>
                <w:rFonts w:ascii="Times New Roman" w:eastAsia="Times New Roman" w:hAnsi="Times New Roman"/>
                <w:sz w:val="24"/>
                <w:szCs w:val="24"/>
              </w:rPr>
              <w:t xml:space="preserve">kolēģu teritorijās īstenotie projekti. Cerams, ka nākamajā līdzīgajā VRG tikšanās reizē varēsim kaut ko prezentēt arī no ZIEMEĻGAUJAS teritorijas. </w:t>
            </w:r>
          </w:p>
          <w:p w:rsidR="009B65E4" w:rsidRPr="007174DF" w:rsidRDefault="006C4717"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Interesanti bija LEADER projektu apmeklējumi Bauskas partnerības teritorijā – </w:t>
            </w:r>
            <w:proofErr w:type="spellStart"/>
            <w:r>
              <w:rPr>
                <w:rFonts w:ascii="Times New Roman" w:eastAsia="Times New Roman" w:hAnsi="Times New Roman"/>
                <w:sz w:val="24"/>
                <w:szCs w:val="24"/>
              </w:rPr>
              <w:t>Bruknas</w:t>
            </w:r>
            <w:proofErr w:type="spellEnd"/>
            <w:r>
              <w:rPr>
                <w:rFonts w:ascii="Times New Roman" w:eastAsia="Times New Roman" w:hAnsi="Times New Roman"/>
                <w:sz w:val="24"/>
                <w:szCs w:val="24"/>
              </w:rPr>
              <w:t xml:space="preserve"> muiža un </w:t>
            </w:r>
            <w:proofErr w:type="spellStart"/>
            <w:r>
              <w:rPr>
                <w:rFonts w:ascii="Times New Roman" w:eastAsia="Times New Roman" w:hAnsi="Times New Roman"/>
                <w:sz w:val="24"/>
                <w:szCs w:val="24"/>
              </w:rPr>
              <w:t>mototrase</w:t>
            </w:r>
            <w:proofErr w:type="spellEnd"/>
            <w:r>
              <w:rPr>
                <w:rFonts w:ascii="Times New Roman" w:eastAsia="Times New Roman" w:hAnsi="Times New Roman"/>
                <w:sz w:val="24"/>
                <w:szCs w:val="24"/>
              </w:rPr>
              <w:t xml:space="preserve"> „Pīlādži”, kur īstenoti vairāki LEADER projekti (katrā no vietām – gandrīz 10!).</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8F4663" w:rsidRPr="006A5EDC" w:rsidRDefault="00C831F5" w:rsidP="00C831F5">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Ļoti interesants un </w:t>
            </w:r>
            <w:r w:rsidR="003B1E79">
              <w:rPr>
                <w:rFonts w:ascii="Times New Roman" w:eastAsia="Times New Roman" w:hAnsi="Times New Roman"/>
                <w:sz w:val="24"/>
                <w:szCs w:val="24"/>
              </w:rPr>
              <w:t>lietderīg</w:t>
            </w:r>
            <w:r>
              <w:rPr>
                <w:rFonts w:ascii="Times New Roman" w:eastAsia="Times New Roman" w:hAnsi="Times New Roman"/>
                <w:sz w:val="24"/>
                <w:szCs w:val="24"/>
              </w:rPr>
              <w:t>s pasākums! Bija iespēja i</w:t>
            </w:r>
            <w:r w:rsidR="003B1E79">
              <w:rPr>
                <w:rFonts w:ascii="Times New Roman" w:eastAsia="Times New Roman" w:hAnsi="Times New Roman"/>
                <w:sz w:val="24"/>
                <w:szCs w:val="24"/>
              </w:rPr>
              <w:t xml:space="preserve">epazīt </w:t>
            </w:r>
            <w:r>
              <w:rPr>
                <w:rFonts w:ascii="Times New Roman" w:eastAsia="Times New Roman" w:hAnsi="Times New Roman"/>
                <w:sz w:val="24"/>
                <w:szCs w:val="24"/>
              </w:rPr>
              <w:t xml:space="preserve">Bauskas rajona lauku partnerības projektu </w:t>
            </w:r>
            <w:r w:rsidR="003B1E79">
              <w:rPr>
                <w:rFonts w:ascii="Times New Roman" w:eastAsia="Times New Roman" w:hAnsi="Times New Roman"/>
                <w:sz w:val="24"/>
                <w:szCs w:val="24"/>
              </w:rPr>
              <w:t>pieredzi</w:t>
            </w:r>
            <w:r>
              <w:rPr>
                <w:rFonts w:ascii="Times New Roman" w:eastAsia="Times New Roman" w:hAnsi="Times New Roman"/>
                <w:sz w:val="24"/>
                <w:szCs w:val="24"/>
              </w:rPr>
              <w:t>, kā arī citu VRG LEADER uzņēmējdarbības projektu rezultātus</w:t>
            </w:r>
            <w:r w:rsidR="003B1E79">
              <w:rPr>
                <w:rFonts w:ascii="Times New Roman" w:eastAsia="Times New Roman" w:hAnsi="Times New Roman"/>
                <w:sz w:val="24"/>
                <w:szCs w:val="24"/>
              </w:rPr>
              <w:t xml:space="preserve">. </w:t>
            </w:r>
            <w:r>
              <w:rPr>
                <w:rFonts w:ascii="Times New Roman" w:eastAsia="Times New Roman" w:hAnsi="Times New Roman"/>
                <w:sz w:val="24"/>
                <w:szCs w:val="24"/>
              </w:rPr>
              <w:t xml:space="preserve">Tikšanās ar LAD vadību un darbiniekiem apliecināja, ka nepieciešams turpināt diskusijas par plānotajām izmaiņām MK noteikumos, lai atrastu abām pusēm pēc iespējas pieņemamāku rezultātu. </w:t>
            </w:r>
          </w:p>
        </w:tc>
      </w:tr>
    </w:tbl>
    <w:p w:rsidR="000C4D18" w:rsidRDefault="000C4D18" w:rsidP="00EB7854">
      <w:pPr>
        <w:widowControl w:val="0"/>
        <w:spacing w:after="0" w:line="240" w:lineRule="auto"/>
        <w:rPr>
          <w:rFonts w:ascii="Times New Roman" w:hAnsi="Times New Roman"/>
        </w:rPr>
      </w:pPr>
    </w:p>
    <w:p w:rsidR="00CC7445" w:rsidRDefault="00CC7445" w:rsidP="00EB7854">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C7A87">
        <w:rPr>
          <w:rFonts w:ascii="Times New Roman" w:hAnsi="Times New Roman"/>
          <w:sz w:val="24"/>
          <w:szCs w:val="24"/>
        </w:rPr>
        <w:t>25.09</w:t>
      </w:r>
      <w:r w:rsidRPr="00CC7445">
        <w:rPr>
          <w:rFonts w:ascii="Times New Roman" w:hAnsi="Times New Roman"/>
          <w:sz w:val="24"/>
          <w:szCs w:val="24"/>
        </w:rPr>
        <w:t>.2017.</w:t>
      </w:r>
    </w:p>
    <w:p w:rsidR="000C4D18" w:rsidRDefault="00CC7445" w:rsidP="00EB7854">
      <w:pPr>
        <w:widowControl w:val="0"/>
        <w:spacing w:after="0" w:line="240" w:lineRule="auto"/>
        <w:rPr>
          <w:rFonts w:ascii="Times New Roman" w:hAnsi="Times New Roman"/>
        </w:rPr>
      </w:pPr>
      <w:r>
        <w:rPr>
          <w:rFonts w:ascii="Times New Roman" w:hAnsi="Times New Roman"/>
          <w:sz w:val="24"/>
          <w:szCs w:val="24"/>
        </w:rPr>
        <w:t>Dagnija Ūdre</w:t>
      </w:r>
    </w:p>
    <w:p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A343D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25496"/>
    <w:rsid w:val="00075F66"/>
    <w:rsid w:val="000A24CB"/>
    <w:rsid w:val="000B0260"/>
    <w:rsid w:val="000C4D18"/>
    <w:rsid w:val="000F7662"/>
    <w:rsid w:val="00141334"/>
    <w:rsid w:val="0016049C"/>
    <w:rsid w:val="001A18F7"/>
    <w:rsid w:val="001B14EB"/>
    <w:rsid w:val="001B29EA"/>
    <w:rsid w:val="001F3BD3"/>
    <w:rsid w:val="00200FFB"/>
    <w:rsid w:val="00221A6C"/>
    <w:rsid w:val="0027347E"/>
    <w:rsid w:val="00280C39"/>
    <w:rsid w:val="002B557B"/>
    <w:rsid w:val="002C0086"/>
    <w:rsid w:val="002E38A2"/>
    <w:rsid w:val="002E659D"/>
    <w:rsid w:val="002F64E5"/>
    <w:rsid w:val="003403F5"/>
    <w:rsid w:val="00376F61"/>
    <w:rsid w:val="00385D61"/>
    <w:rsid w:val="003B1E79"/>
    <w:rsid w:val="003F17AE"/>
    <w:rsid w:val="00404592"/>
    <w:rsid w:val="00404DA8"/>
    <w:rsid w:val="00457B9E"/>
    <w:rsid w:val="00464CC8"/>
    <w:rsid w:val="00465618"/>
    <w:rsid w:val="00471496"/>
    <w:rsid w:val="004B0435"/>
    <w:rsid w:val="004C70A0"/>
    <w:rsid w:val="004E5421"/>
    <w:rsid w:val="005260C8"/>
    <w:rsid w:val="00546E61"/>
    <w:rsid w:val="00567549"/>
    <w:rsid w:val="005738AC"/>
    <w:rsid w:val="00574305"/>
    <w:rsid w:val="005860DA"/>
    <w:rsid w:val="00594874"/>
    <w:rsid w:val="005C3172"/>
    <w:rsid w:val="005D5705"/>
    <w:rsid w:val="005D5A6C"/>
    <w:rsid w:val="00622B3A"/>
    <w:rsid w:val="00627996"/>
    <w:rsid w:val="00634D44"/>
    <w:rsid w:val="00647A5A"/>
    <w:rsid w:val="006534BC"/>
    <w:rsid w:val="00660FAE"/>
    <w:rsid w:val="00664E02"/>
    <w:rsid w:val="00672982"/>
    <w:rsid w:val="00674AEB"/>
    <w:rsid w:val="00680A06"/>
    <w:rsid w:val="00683308"/>
    <w:rsid w:val="0069080B"/>
    <w:rsid w:val="00697EF2"/>
    <w:rsid w:val="006A1E1D"/>
    <w:rsid w:val="006A5EDC"/>
    <w:rsid w:val="006C4717"/>
    <w:rsid w:val="006D2443"/>
    <w:rsid w:val="006D4E79"/>
    <w:rsid w:val="006D5322"/>
    <w:rsid w:val="00716766"/>
    <w:rsid w:val="007174DF"/>
    <w:rsid w:val="0073235F"/>
    <w:rsid w:val="00743E7C"/>
    <w:rsid w:val="007447BF"/>
    <w:rsid w:val="007866EB"/>
    <w:rsid w:val="007944EC"/>
    <w:rsid w:val="007A5828"/>
    <w:rsid w:val="007D77B6"/>
    <w:rsid w:val="008507F9"/>
    <w:rsid w:val="00854C34"/>
    <w:rsid w:val="0086687E"/>
    <w:rsid w:val="008C78C2"/>
    <w:rsid w:val="008D2234"/>
    <w:rsid w:val="008D79EB"/>
    <w:rsid w:val="008D7B94"/>
    <w:rsid w:val="008E17CE"/>
    <w:rsid w:val="008F4663"/>
    <w:rsid w:val="00944121"/>
    <w:rsid w:val="00983ED7"/>
    <w:rsid w:val="009A3D13"/>
    <w:rsid w:val="009B6057"/>
    <w:rsid w:val="009B65E4"/>
    <w:rsid w:val="009C325B"/>
    <w:rsid w:val="009F6935"/>
    <w:rsid w:val="00A15408"/>
    <w:rsid w:val="00A1628F"/>
    <w:rsid w:val="00A24794"/>
    <w:rsid w:val="00A25E0E"/>
    <w:rsid w:val="00A343D0"/>
    <w:rsid w:val="00A4361D"/>
    <w:rsid w:val="00A542AD"/>
    <w:rsid w:val="00A57F14"/>
    <w:rsid w:val="00AA2369"/>
    <w:rsid w:val="00AB4844"/>
    <w:rsid w:val="00AB57BA"/>
    <w:rsid w:val="00AC7A87"/>
    <w:rsid w:val="00B04D79"/>
    <w:rsid w:val="00B61EE1"/>
    <w:rsid w:val="00B71461"/>
    <w:rsid w:val="00B917D0"/>
    <w:rsid w:val="00B9767A"/>
    <w:rsid w:val="00BA3E57"/>
    <w:rsid w:val="00BA6569"/>
    <w:rsid w:val="00BB5D7C"/>
    <w:rsid w:val="00BD4B47"/>
    <w:rsid w:val="00BE10FA"/>
    <w:rsid w:val="00BF1466"/>
    <w:rsid w:val="00BF61CC"/>
    <w:rsid w:val="00C10A6C"/>
    <w:rsid w:val="00C147A2"/>
    <w:rsid w:val="00C3054F"/>
    <w:rsid w:val="00C30BE2"/>
    <w:rsid w:val="00C30D51"/>
    <w:rsid w:val="00C550A5"/>
    <w:rsid w:val="00C56AF4"/>
    <w:rsid w:val="00C603E9"/>
    <w:rsid w:val="00C633CA"/>
    <w:rsid w:val="00C831F5"/>
    <w:rsid w:val="00C84FB5"/>
    <w:rsid w:val="00CC7445"/>
    <w:rsid w:val="00CD502A"/>
    <w:rsid w:val="00CE5545"/>
    <w:rsid w:val="00D03C24"/>
    <w:rsid w:val="00D0645E"/>
    <w:rsid w:val="00D41E2C"/>
    <w:rsid w:val="00D45D91"/>
    <w:rsid w:val="00D5650F"/>
    <w:rsid w:val="00D638B7"/>
    <w:rsid w:val="00DE749E"/>
    <w:rsid w:val="00DF1C27"/>
    <w:rsid w:val="00E1653D"/>
    <w:rsid w:val="00E30FF4"/>
    <w:rsid w:val="00E71FE0"/>
    <w:rsid w:val="00E84F0F"/>
    <w:rsid w:val="00E86FD5"/>
    <w:rsid w:val="00EA185D"/>
    <w:rsid w:val="00EA1925"/>
    <w:rsid w:val="00EA330D"/>
    <w:rsid w:val="00EB7854"/>
    <w:rsid w:val="00ED4FFD"/>
    <w:rsid w:val="00EF47F9"/>
    <w:rsid w:val="00F07E8A"/>
    <w:rsid w:val="00F32B0A"/>
    <w:rsid w:val="00F70A4F"/>
    <w:rsid w:val="00F80324"/>
    <w:rsid w:val="00F84AC3"/>
    <w:rsid w:val="00FA4DA7"/>
    <w:rsid w:val="00FA7746"/>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59F9-161D-40A5-ACE3-E8FF56C8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1517</Words>
  <Characters>866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User</cp:lastModifiedBy>
  <cp:revision>9</cp:revision>
  <dcterms:created xsi:type="dcterms:W3CDTF">2017-09-25T05:50:00Z</dcterms:created>
  <dcterms:modified xsi:type="dcterms:W3CDTF">2017-09-25T06:25:00Z</dcterms:modified>
</cp:coreProperties>
</file>