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015990" cy="814705"/>
                    </a:xfrm>
                    <a:prstGeom prst="rect">
                      <a:avLst/>
                    </a:prstGeom>
                    <a:noFill/>
                  </pic:spPr>
                </pic:pic>
              </a:graphicData>
            </a:graphic>
          </wp:inline>
        </w:drawing>
      </w:r>
    </w:p>
    <w:p w:rsidR="00A343D0" w:rsidRDefault="00A343D0" w:rsidP="00B61EE1">
      <w:pPr>
        <w:spacing w:after="0" w:line="240" w:lineRule="auto"/>
        <w:jc w:val="center"/>
        <w:rPr>
          <w:rFonts w:ascii="Times New Roman" w:eastAsia="Times New Roman" w:hAnsi="Times New Roman"/>
          <w:b/>
          <w:sz w:val="28"/>
          <w:szCs w:val="24"/>
        </w:rPr>
      </w:pP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p w:rsidR="00B61EE1" w:rsidRPr="00B61EE1" w:rsidRDefault="00B61EE1" w:rsidP="00B61EE1">
      <w:pPr>
        <w:spacing w:after="0" w:line="240" w:lineRule="auto"/>
        <w:rPr>
          <w:rFonts w:ascii="Times New Roman" w:eastAsia="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2430"/>
        <w:gridCol w:w="282"/>
        <w:gridCol w:w="1176"/>
        <w:gridCol w:w="802"/>
        <w:gridCol w:w="282"/>
        <w:gridCol w:w="1505"/>
        <w:gridCol w:w="2373"/>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gridSpan w:val="3"/>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gridSpan w:val="4"/>
          </w:tcPr>
          <w:p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gridSpan w:val="3"/>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gridSpan w:val="4"/>
          </w:tcPr>
          <w:p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Dagnija Ūdre</w:t>
            </w: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gridSpan w:val="3"/>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gridSpan w:val="4"/>
          </w:tcPr>
          <w:p w:rsidR="00B61EE1" w:rsidRDefault="00CC0D56"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2018.gada 12</w:t>
            </w:r>
            <w:r w:rsidR="00672982">
              <w:rPr>
                <w:rFonts w:ascii="Times New Roman" w:eastAsia="Times New Roman" w:hAnsi="Times New Roman"/>
                <w:sz w:val="24"/>
                <w:szCs w:val="24"/>
              </w:rPr>
              <w:t xml:space="preserve">. </w:t>
            </w:r>
            <w:r>
              <w:rPr>
                <w:rFonts w:ascii="Times New Roman" w:eastAsia="Times New Roman" w:hAnsi="Times New Roman"/>
                <w:sz w:val="24"/>
                <w:szCs w:val="24"/>
              </w:rPr>
              <w:t>aprīli</w:t>
            </w:r>
            <w:r w:rsidR="00672982">
              <w:rPr>
                <w:rFonts w:ascii="Times New Roman" w:eastAsia="Times New Roman" w:hAnsi="Times New Roman"/>
                <w:sz w:val="24"/>
                <w:szCs w:val="24"/>
              </w:rPr>
              <w:t>s</w:t>
            </w:r>
          </w:p>
          <w:p w:rsidR="00672982" w:rsidRPr="007174DF" w:rsidRDefault="00CC0D56" w:rsidP="00CC0D56">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Siguld</w:t>
            </w:r>
            <w:r w:rsidR="00672982">
              <w:rPr>
                <w:rFonts w:ascii="Times New Roman" w:eastAsia="Times New Roman" w:hAnsi="Times New Roman"/>
                <w:sz w:val="24"/>
                <w:szCs w:val="24"/>
              </w:rPr>
              <w:t xml:space="preserve">a, </w:t>
            </w:r>
            <w:r>
              <w:rPr>
                <w:rFonts w:ascii="Times New Roman" w:eastAsia="Times New Roman" w:hAnsi="Times New Roman"/>
                <w:sz w:val="24"/>
                <w:szCs w:val="24"/>
              </w:rPr>
              <w:t>Dārza</w:t>
            </w:r>
            <w:r w:rsidR="001E177A">
              <w:rPr>
                <w:rFonts w:ascii="Times New Roman" w:eastAsia="Times New Roman" w:hAnsi="Times New Roman"/>
                <w:sz w:val="24"/>
                <w:szCs w:val="24"/>
              </w:rPr>
              <w:t xml:space="preserve"> ielā 2</w:t>
            </w:r>
            <w:r>
              <w:rPr>
                <w:rFonts w:ascii="Times New Roman" w:eastAsia="Times New Roman" w:hAnsi="Times New Roman"/>
                <w:sz w:val="24"/>
                <w:szCs w:val="24"/>
              </w:rPr>
              <w:t>a</w:t>
            </w:r>
            <w:r w:rsidR="001E177A">
              <w:rPr>
                <w:rFonts w:ascii="Times New Roman" w:eastAsia="Times New Roman" w:hAnsi="Times New Roman"/>
                <w:sz w:val="24"/>
                <w:szCs w:val="24"/>
              </w:rPr>
              <w:t xml:space="preserve">, </w:t>
            </w:r>
            <w:r>
              <w:rPr>
                <w:rFonts w:ascii="Times New Roman" w:eastAsia="Times New Roman" w:hAnsi="Times New Roman"/>
                <w:sz w:val="24"/>
                <w:szCs w:val="24"/>
              </w:rPr>
              <w:t>LLKC</w:t>
            </w:r>
            <w:r w:rsidR="001E177A">
              <w:rPr>
                <w:rFonts w:ascii="Times New Roman" w:eastAsia="Times New Roman" w:hAnsi="Times New Roman"/>
                <w:sz w:val="24"/>
                <w:szCs w:val="24"/>
              </w:rPr>
              <w:t xml:space="preserve"> zālē</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gridSpan w:val="3"/>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gridSpan w:val="4"/>
            <w:tcBorders>
              <w:bottom w:val="single" w:sz="4" w:space="0" w:color="auto"/>
            </w:tcBorders>
          </w:tcPr>
          <w:p w:rsidR="00B61EE1" w:rsidRPr="007174DF" w:rsidRDefault="00CC0D56"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Diskusija/tikšanās „Reģiona finanses reģiona uzņēmējdarbībai. Mikrokredītu un tiem līdzīgu finanšu instrumentu organizēšana ar VRG līdzdalību”</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7"/>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A57F14">
        <w:trPr>
          <w:trHeight w:val="85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7"/>
            <w:tcBorders>
              <w:bottom w:val="single" w:sz="4" w:space="0" w:color="auto"/>
            </w:tcBorders>
          </w:tcPr>
          <w:p w:rsidR="00B61EE1" w:rsidRDefault="00CC0D56"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Tikšanās/diskusija</w:t>
            </w:r>
            <w:r w:rsidR="00D61BF5">
              <w:rPr>
                <w:rFonts w:ascii="Times New Roman" w:eastAsia="Times New Roman" w:hAnsi="Times New Roman"/>
                <w:sz w:val="24"/>
                <w:szCs w:val="24"/>
              </w:rPr>
              <w:t xml:space="preserve"> tika rīkota </w:t>
            </w:r>
            <w:r>
              <w:rPr>
                <w:rFonts w:ascii="Times New Roman" w:eastAsia="Times New Roman" w:hAnsi="Times New Roman"/>
                <w:sz w:val="24"/>
                <w:szCs w:val="24"/>
              </w:rPr>
              <w:t xml:space="preserve">ar mērķi pārrunāt sadarbības iespējas un idejas kopīga </w:t>
            </w:r>
            <w:proofErr w:type="spellStart"/>
            <w:r w:rsidR="000D7775">
              <w:rPr>
                <w:rFonts w:ascii="Times New Roman" w:eastAsia="Times New Roman" w:hAnsi="Times New Roman"/>
                <w:sz w:val="24"/>
                <w:szCs w:val="24"/>
              </w:rPr>
              <w:t>starpteritoriāla</w:t>
            </w:r>
            <w:proofErr w:type="spellEnd"/>
            <w:r w:rsidR="000D7775">
              <w:rPr>
                <w:rFonts w:ascii="Times New Roman" w:eastAsia="Times New Roman" w:hAnsi="Times New Roman"/>
                <w:sz w:val="24"/>
                <w:szCs w:val="24"/>
              </w:rPr>
              <w:t xml:space="preserve"> </w:t>
            </w:r>
            <w:r>
              <w:rPr>
                <w:rFonts w:ascii="Times New Roman" w:eastAsia="Times New Roman" w:hAnsi="Times New Roman"/>
                <w:sz w:val="24"/>
                <w:szCs w:val="24"/>
              </w:rPr>
              <w:t xml:space="preserve">projekta gatavošanai par mikrokredītu finansējuma attīstības iespējām VRG darbību teritorijā. </w:t>
            </w:r>
          </w:p>
          <w:p w:rsidR="006A5EDC" w:rsidRPr="007174DF" w:rsidRDefault="006A5EDC" w:rsidP="00B61EE1">
            <w:pPr>
              <w:spacing w:after="0" w:line="240" w:lineRule="auto"/>
              <w:rPr>
                <w:rFonts w:ascii="Times New Roman" w:eastAsia="Times New Roman" w:hAnsi="Times New Roman"/>
                <w:sz w:val="24"/>
                <w:szCs w:val="24"/>
              </w:rPr>
            </w:pP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7"/>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7"/>
            <w:tcBorders>
              <w:bottom w:val="single" w:sz="4" w:space="0" w:color="auto"/>
            </w:tcBorders>
          </w:tcPr>
          <w:p w:rsidR="00ED7DAB" w:rsidRDefault="00ED7DAB" w:rsidP="00D61BF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Pasākumā piedalījās arī pārstāvji no VRG: „Rīgas rajona Lauku attīstības biedrība”, „Kandavas partnerība”, „Pierīgas partnerība”, „Brasla”, „Ropažu – Garkalnes partnerība” un „No Salacas līdz Rūjai”, kā arī no Allažu, Kandavas un Kauguru krājaizdevumu sabiedrībām. Pasākumu vadīja LLKC Pierīgas konsultāciju biroja darbinieki. </w:t>
            </w:r>
          </w:p>
          <w:p w:rsidR="00ED7DAB" w:rsidRDefault="00ED7DAB" w:rsidP="00D61BF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Tikšanās laikā tika noskaidrots, kādi finanšu instrumenti ir pieejami reģionos uzņēmējdarbības attīstībai. Allažu KKS prezentēja topošā projekta priekšlikumu.</w:t>
            </w:r>
          </w:p>
          <w:p w:rsidR="00ED7DAB" w:rsidRDefault="00ED7DAB" w:rsidP="00D61BF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 dalību projektā VRG jāizlemj līdz nākamajai tikšanās reizei, kas būs 23.04.2018. Siguldā.</w:t>
            </w:r>
          </w:p>
          <w:p w:rsidR="00672982" w:rsidRPr="007174DF" w:rsidRDefault="00D61BF5" w:rsidP="00D61BF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Skatīt pielikum</w:t>
            </w:r>
            <w:r w:rsidR="00CC0D56">
              <w:rPr>
                <w:rFonts w:ascii="Times New Roman" w:eastAsia="Times New Roman" w:hAnsi="Times New Roman"/>
                <w:sz w:val="24"/>
                <w:szCs w:val="24"/>
              </w:rPr>
              <w:t>ā pievienoto detalizēto tikšanās</w:t>
            </w:r>
            <w:r>
              <w:rPr>
                <w:rFonts w:ascii="Times New Roman" w:eastAsia="Times New Roman" w:hAnsi="Times New Roman"/>
                <w:sz w:val="24"/>
                <w:szCs w:val="24"/>
              </w:rPr>
              <w:t xml:space="preserve"> darba kārtību</w:t>
            </w:r>
            <w:r w:rsidR="00CC0D56">
              <w:rPr>
                <w:rFonts w:ascii="Times New Roman" w:eastAsia="Times New Roman" w:hAnsi="Times New Roman"/>
                <w:sz w:val="24"/>
                <w:szCs w:val="24"/>
              </w:rPr>
              <w:t xml:space="preserve"> un protokolu</w:t>
            </w:r>
            <w:r>
              <w:rPr>
                <w:rFonts w:ascii="Times New Roman" w:eastAsia="Times New Roman" w:hAnsi="Times New Roman"/>
                <w:sz w:val="24"/>
                <w:szCs w:val="24"/>
              </w:rPr>
              <w:t>.</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7"/>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7"/>
            <w:tcBorders>
              <w:bottom w:val="single" w:sz="4" w:space="0" w:color="auto"/>
            </w:tcBorders>
          </w:tcPr>
          <w:p w:rsidR="003A56E9" w:rsidRPr="007174DF" w:rsidRDefault="00AC1CB1"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Biedrība „Lauku partnerība ZIEMEĻGAUJA” ir ieinteresēta iesaistīties topošajā projektā. Biedrības teritorijā darbojas KKS „Kauguru krājaizdevumu sabiedrība” (pasākumā piedalījās tās pārstāvis Jānis </w:t>
            </w:r>
            <w:proofErr w:type="spellStart"/>
            <w:r>
              <w:rPr>
                <w:rFonts w:ascii="Times New Roman" w:eastAsia="Times New Roman" w:hAnsi="Times New Roman"/>
                <w:sz w:val="24"/>
                <w:szCs w:val="24"/>
              </w:rPr>
              <w:t>Jenčs</w:t>
            </w:r>
            <w:proofErr w:type="spellEnd"/>
            <w:r>
              <w:rPr>
                <w:rFonts w:ascii="Times New Roman" w:eastAsia="Times New Roman" w:hAnsi="Times New Roman"/>
                <w:sz w:val="24"/>
                <w:szCs w:val="24"/>
              </w:rPr>
              <w:t>), kā arī tiek veidota KKS Valkas novadā</w:t>
            </w:r>
            <w:r w:rsidR="00D637A5">
              <w:rPr>
                <w:rFonts w:ascii="Times New Roman" w:eastAsia="Times New Roman" w:hAnsi="Times New Roman"/>
                <w:sz w:val="24"/>
                <w:szCs w:val="24"/>
              </w:rPr>
              <w:t>, un abas vēl</w:t>
            </w:r>
            <w:r>
              <w:rPr>
                <w:rFonts w:ascii="Times New Roman" w:eastAsia="Times New Roman" w:hAnsi="Times New Roman"/>
                <w:sz w:val="24"/>
                <w:szCs w:val="24"/>
              </w:rPr>
              <w:t xml:space="preserve">as darboties šajā projektā. </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7"/>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7"/>
          </w:tcPr>
          <w:p w:rsidR="006A5EDC" w:rsidRPr="006A5EDC" w:rsidRDefault="006A5EDC" w:rsidP="003A56E9">
            <w:pPr>
              <w:keepNext/>
              <w:widowControl w:val="0"/>
              <w:spacing w:after="0" w:line="240" w:lineRule="auto"/>
              <w:rPr>
                <w:rFonts w:ascii="Times New Roman" w:eastAsia="Times New Roman" w:hAnsi="Times New Roman"/>
                <w:sz w:val="24"/>
                <w:szCs w:val="24"/>
              </w:rPr>
            </w:pPr>
          </w:p>
        </w:tc>
      </w:tr>
      <w:tr w:rsidR="000C4D18" w:rsidRPr="000C4D18" w:rsidTr="00A57F14">
        <w:tblPrEx>
          <w:tblBorders>
            <w:top w:val="outset" w:sz="2" w:space="0" w:color="414142"/>
            <w:left w:val="outset" w:sz="2"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rPr>
          <w:gridAfter w:val="1"/>
          <w:wAfter w:w="2373" w:type="dxa"/>
        </w:trPr>
        <w:tc>
          <w:tcPr>
            <w:tcW w:w="2936" w:type="dxa"/>
            <w:gridSpan w:val="2"/>
            <w:tcBorders>
              <w:top w:val="nil"/>
              <w:left w:val="nil"/>
              <w:bottom w:val="single" w:sz="6" w:space="0" w:color="414142"/>
              <w:right w:val="nil"/>
            </w:tcBorders>
            <w:shd w:val="clear" w:color="auto" w:fill="FFFFFF"/>
            <w:vAlign w:val="center"/>
            <w:hideMark/>
          </w:tcPr>
          <w:p w:rsidR="000C4D18" w:rsidRDefault="000C4D18" w:rsidP="000C4D18">
            <w:pPr>
              <w:spacing w:after="0" w:line="240" w:lineRule="auto"/>
              <w:jc w:val="center"/>
              <w:rPr>
                <w:rFonts w:ascii="Times New Roman" w:eastAsia="Times New Roman" w:hAnsi="Times New Roman"/>
                <w:sz w:val="24"/>
                <w:szCs w:val="24"/>
                <w:lang w:eastAsia="lv-LV"/>
              </w:rPr>
            </w:pPr>
          </w:p>
          <w:p w:rsidR="000C4D18" w:rsidRDefault="000C4D18" w:rsidP="000C4D18">
            <w:pPr>
              <w:spacing w:after="0" w:line="240" w:lineRule="auto"/>
              <w:jc w:val="center"/>
              <w:rPr>
                <w:rFonts w:ascii="Times New Roman" w:eastAsia="Times New Roman" w:hAnsi="Times New Roman"/>
                <w:sz w:val="24"/>
                <w:szCs w:val="24"/>
                <w:lang w:eastAsia="lv-LV"/>
              </w:rPr>
            </w:pPr>
          </w:p>
          <w:p w:rsidR="000C4D18" w:rsidRDefault="000C4D18" w:rsidP="000C4D18">
            <w:pPr>
              <w:spacing w:after="0" w:line="240" w:lineRule="auto"/>
              <w:jc w:val="center"/>
              <w:rPr>
                <w:rFonts w:ascii="Times New Roman" w:eastAsia="Times New Roman" w:hAnsi="Times New Roman"/>
                <w:sz w:val="24"/>
                <w:szCs w:val="24"/>
                <w:lang w:eastAsia="lv-LV"/>
              </w:rPr>
            </w:pPr>
          </w:p>
          <w:p w:rsidR="000C4D18" w:rsidRPr="000C4D18" w:rsidRDefault="00A24794" w:rsidP="000C4D1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Dagnija Ūdre</w:t>
            </w:r>
          </w:p>
        </w:tc>
        <w:tc>
          <w:tcPr>
            <w:tcW w:w="282" w:type="dxa"/>
            <w:tcBorders>
              <w:top w:val="nil"/>
              <w:left w:val="nil"/>
              <w:bottom w:val="nil"/>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1978" w:type="dxa"/>
            <w:gridSpan w:val="2"/>
            <w:tcBorders>
              <w:top w:val="nil"/>
              <w:left w:val="nil"/>
              <w:bottom w:val="single" w:sz="6" w:space="0" w:color="414142"/>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282" w:type="dxa"/>
            <w:tcBorders>
              <w:top w:val="nil"/>
              <w:left w:val="nil"/>
              <w:bottom w:val="nil"/>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1505" w:type="dxa"/>
            <w:tcBorders>
              <w:top w:val="nil"/>
              <w:left w:val="nil"/>
              <w:bottom w:val="single" w:sz="6" w:space="0" w:color="414142"/>
              <w:right w:val="nil"/>
            </w:tcBorders>
            <w:shd w:val="clear" w:color="auto" w:fill="FFFFFF"/>
            <w:vAlign w:val="center"/>
            <w:hideMark/>
          </w:tcPr>
          <w:p w:rsidR="000C4D18" w:rsidRPr="000C4D18" w:rsidRDefault="000D7775" w:rsidP="000C4D1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16</w:t>
            </w:r>
            <w:r w:rsidR="001E177A">
              <w:rPr>
                <w:rFonts w:ascii="Times New Roman" w:eastAsia="Times New Roman" w:hAnsi="Times New Roman"/>
                <w:sz w:val="24"/>
                <w:szCs w:val="24"/>
                <w:lang w:eastAsia="lv-LV"/>
              </w:rPr>
              <w:t>.04.2018</w:t>
            </w:r>
            <w:r w:rsidR="00AB57BA">
              <w:rPr>
                <w:rFonts w:ascii="Times New Roman" w:eastAsia="Times New Roman" w:hAnsi="Times New Roman"/>
                <w:sz w:val="24"/>
                <w:szCs w:val="24"/>
                <w:lang w:eastAsia="lv-LV"/>
              </w:rPr>
              <w:t>.</w:t>
            </w:r>
          </w:p>
        </w:tc>
      </w:tr>
      <w:tr w:rsidR="000C4D18" w:rsidRPr="000C4D18" w:rsidTr="00A57F14">
        <w:tblPrEx>
          <w:tblBorders>
            <w:top w:val="outset" w:sz="2" w:space="0" w:color="414142"/>
            <w:left w:val="outset" w:sz="2"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rPr>
          <w:gridAfter w:val="1"/>
          <w:wAfter w:w="2373" w:type="dxa"/>
        </w:trPr>
        <w:tc>
          <w:tcPr>
            <w:tcW w:w="2936" w:type="dxa"/>
            <w:gridSpan w:val="2"/>
            <w:tcBorders>
              <w:top w:val="outset" w:sz="6" w:space="0" w:color="414142"/>
              <w:left w:val="nil"/>
              <w:bottom w:val="nil"/>
              <w:right w:val="nil"/>
            </w:tcBorders>
            <w:shd w:val="clear" w:color="auto" w:fill="FFFFFF"/>
            <w:hideMark/>
          </w:tcPr>
          <w:p w:rsidR="000C4D18" w:rsidRPr="000C4D18" w:rsidRDefault="000C4D18" w:rsidP="000C4D18">
            <w:pPr>
              <w:spacing w:before="100" w:beforeAutospacing="1" w:after="100" w:afterAutospacing="1" w:line="293" w:lineRule="atLeast"/>
              <w:jc w:val="center"/>
              <w:rPr>
                <w:rFonts w:ascii="Times New Roman" w:eastAsia="Times New Roman" w:hAnsi="Times New Roman"/>
                <w:sz w:val="24"/>
                <w:szCs w:val="24"/>
                <w:lang w:eastAsia="lv-LV"/>
              </w:rPr>
            </w:pPr>
            <w:r w:rsidRPr="000C4D18">
              <w:rPr>
                <w:rFonts w:ascii="Times New Roman" w:eastAsia="Times New Roman" w:hAnsi="Times New Roman"/>
                <w:sz w:val="24"/>
                <w:szCs w:val="24"/>
                <w:lang w:eastAsia="lv-LV"/>
              </w:rPr>
              <w:t>(vārds, uzvārds)</w:t>
            </w:r>
          </w:p>
        </w:tc>
        <w:tc>
          <w:tcPr>
            <w:tcW w:w="282" w:type="dxa"/>
            <w:tcBorders>
              <w:top w:val="nil"/>
              <w:left w:val="nil"/>
              <w:bottom w:val="nil"/>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1978" w:type="dxa"/>
            <w:gridSpan w:val="2"/>
            <w:tcBorders>
              <w:top w:val="outset" w:sz="6" w:space="0" w:color="414142"/>
              <w:left w:val="nil"/>
              <w:bottom w:val="nil"/>
              <w:right w:val="nil"/>
            </w:tcBorders>
            <w:shd w:val="clear" w:color="auto" w:fill="FFFFFF"/>
            <w:hideMark/>
          </w:tcPr>
          <w:p w:rsidR="000C4D18" w:rsidRPr="000C4D18" w:rsidRDefault="009A3D13" w:rsidP="000C4D18">
            <w:pPr>
              <w:spacing w:before="100" w:beforeAutospacing="1" w:after="100" w:afterAutospacing="1"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(paraksts</w:t>
            </w:r>
            <w:r w:rsidR="000C4D18" w:rsidRPr="000C4D18">
              <w:rPr>
                <w:rFonts w:ascii="Times New Roman" w:eastAsia="Times New Roman" w:hAnsi="Times New Roman"/>
                <w:sz w:val="24"/>
                <w:szCs w:val="24"/>
                <w:lang w:eastAsia="lv-LV"/>
              </w:rPr>
              <w:t>)</w:t>
            </w:r>
          </w:p>
        </w:tc>
        <w:tc>
          <w:tcPr>
            <w:tcW w:w="282" w:type="dxa"/>
            <w:tcBorders>
              <w:top w:val="nil"/>
              <w:left w:val="nil"/>
              <w:bottom w:val="nil"/>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1505" w:type="dxa"/>
            <w:tcBorders>
              <w:top w:val="outset" w:sz="6" w:space="0" w:color="414142"/>
              <w:left w:val="nil"/>
              <w:bottom w:val="nil"/>
              <w:right w:val="nil"/>
            </w:tcBorders>
            <w:shd w:val="clear" w:color="auto" w:fill="FFFFFF"/>
            <w:hideMark/>
          </w:tcPr>
          <w:p w:rsidR="000C4D18" w:rsidRPr="000C4D18" w:rsidRDefault="009A3D13" w:rsidP="000B0260">
            <w:pPr>
              <w:spacing w:before="100" w:beforeAutospacing="1" w:after="100" w:afterAutospacing="1"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(datums</w:t>
            </w:r>
            <w:r w:rsidR="000C4D18" w:rsidRPr="000C4D18">
              <w:rPr>
                <w:rFonts w:ascii="Times New Roman" w:eastAsia="Times New Roman" w:hAnsi="Times New Roman"/>
                <w:sz w:val="24"/>
                <w:szCs w:val="24"/>
                <w:lang w:eastAsia="lv-LV"/>
              </w:rPr>
              <w:t>)</w:t>
            </w:r>
          </w:p>
        </w:tc>
      </w:tr>
    </w:tbl>
    <w:p w:rsidR="0016049C" w:rsidRPr="0016049C" w:rsidRDefault="0016049C" w:rsidP="00D00457">
      <w:pPr>
        <w:widowControl w:val="0"/>
        <w:spacing w:after="0" w:line="240" w:lineRule="auto"/>
        <w:rPr>
          <w:rFonts w:ascii="Times New Roman" w:eastAsia="Times New Roman" w:hAnsi="Times New Roman"/>
          <w:b/>
          <w:bCs/>
          <w:sz w:val="28"/>
          <w:szCs w:val="28"/>
          <w:lang w:eastAsia="lv-LV"/>
        </w:rPr>
      </w:pPr>
    </w:p>
    <w:sectPr w:rsidR="0016049C" w:rsidRPr="0016049C" w:rsidSect="00A343D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0BE2"/>
    <w:rsid w:val="00021F99"/>
    <w:rsid w:val="000B0260"/>
    <w:rsid w:val="000C4D18"/>
    <w:rsid w:val="000D7775"/>
    <w:rsid w:val="000F7662"/>
    <w:rsid w:val="0016049C"/>
    <w:rsid w:val="001A18F7"/>
    <w:rsid w:val="001B14EB"/>
    <w:rsid w:val="001B29EA"/>
    <w:rsid w:val="001D10F4"/>
    <w:rsid w:val="001E177A"/>
    <w:rsid w:val="001F1ECE"/>
    <w:rsid w:val="001F3BD3"/>
    <w:rsid w:val="00200FFB"/>
    <w:rsid w:val="00221A6C"/>
    <w:rsid w:val="0027347E"/>
    <w:rsid w:val="00280C39"/>
    <w:rsid w:val="002B557B"/>
    <w:rsid w:val="002C0086"/>
    <w:rsid w:val="002E38A2"/>
    <w:rsid w:val="002E659D"/>
    <w:rsid w:val="002F64E5"/>
    <w:rsid w:val="00376F61"/>
    <w:rsid w:val="00385D61"/>
    <w:rsid w:val="003A56E9"/>
    <w:rsid w:val="00404DA8"/>
    <w:rsid w:val="00464CC8"/>
    <w:rsid w:val="00471496"/>
    <w:rsid w:val="00495D2E"/>
    <w:rsid w:val="004C70A0"/>
    <w:rsid w:val="005260C8"/>
    <w:rsid w:val="00567549"/>
    <w:rsid w:val="005738AC"/>
    <w:rsid w:val="00574305"/>
    <w:rsid w:val="005860DA"/>
    <w:rsid w:val="00594874"/>
    <w:rsid w:val="005C3172"/>
    <w:rsid w:val="005D5705"/>
    <w:rsid w:val="005D5A6C"/>
    <w:rsid w:val="00622B3A"/>
    <w:rsid w:val="00627996"/>
    <w:rsid w:val="00634D44"/>
    <w:rsid w:val="006534BC"/>
    <w:rsid w:val="00664E02"/>
    <w:rsid w:val="00672982"/>
    <w:rsid w:val="00674AEB"/>
    <w:rsid w:val="00680A06"/>
    <w:rsid w:val="00683308"/>
    <w:rsid w:val="0069080B"/>
    <w:rsid w:val="00697EF2"/>
    <w:rsid w:val="006A1E1D"/>
    <w:rsid w:val="006A5EDC"/>
    <w:rsid w:val="006D4E79"/>
    <w:rsid w:val="006D5322"/>
    <w:rsid w:val="00716766"/>
    <w:rsid w:val="007174DF"/>
    <w:rsid w:val="0073235F"/>
    <w:rsid w:val="00743E7C"/>
    <w:rsid w:val="007447BF"/>
    <w:rsid w:val="007866EB"/>
    <w:rsid w:val="007944EC"/>
    <w:rsid w:val="007A5828"/>
    <w:rsid w:val="008507F9"/>
    <w:rsid w:val="00860900"/>
    <w:rsid w:val="00877CC9"/>
    <w:rsid w:val="008D2234"/>
    <w:rsid w:val="008D79EB"/>
    <w:rsid w:val="008D7B94"/>
    <w:rsid w:val="008E17CE"/>
    <w:rsid w:val="0092266B"/>
    <w:rsid w:val="00983ED7"/>
    <w:rsid w:val="009A3D13"/>
    <w:rsid w:val="009F6935"/>
    <w:rsid w:val="00A15408"/>
    <w:rsid w:val="00A1628F"/>
    <w:rsid w:val="00A24794"/>
    <w:rsid w:val="00A25E0E"/>
    <w:rsid w:val="00A343D0"/>
    <w:rsid w:val="00A4361D"/>
    <w:rsid w:val="00A57F14"/>
    <w:rsid w:val="00AA2369"/>
    <w:rsid w:val="00AB4844"/>
    <w:rsid w:val="00AB57BA"/>
    <w:rsid w:val="00AC1CB1"/>
    <w:rsid w:val="00B61EE1"/>
    <w:rsid w:val="00B71461"/>
    <w:rsid w:val="00B917D0"/>
    <w:rsid w:val="00B9767A"/>
    <w:rsid w:val="00BA3E57"/>
    <w:rsid w:val="00BA6569"/>
    <w:rsid w:val="00BD4B47"/>
    <w:rsid w:val="00BE10FA"/>
    <w:rsid w:val="00BF1466"/>
    <w:rsid w:val="00BF585A"/>
    <w:rsid w:val="00BF61CC"/>
    <w:rsid w:val="00C10A6C"/>
    <w:rsid w:val="00C147A2"/>
    <w:rsid w:val="00C3054F"/>
    <w:rsid w:val="00C30BE2"/>
    <w:rsid w:val="00C56AF4"/>
    <w:rsid w:val="00C90C92"/>
    <w:rsid w:val="00CC0D56"/>
    <w:rsid w:val="00CD502A"/>
    <w:rsid w:val="00CE5545"/>
    <w:rsid w:val="00D00457"/>
    <w:rsid w:val="00D03C24"/>
    <w:rsid w:val="00D5650F"/>
    <w:rsid w:val="00D61BF5"/>
    <w:rsid w:val="00D637A5"/>
    <w:rsid w:val="00D638B7"/>
    <w:rsid w:val="00DE1A72"/>
    <w:rsid w:val="00DE749E"/>
    <w:rsid w:val="00DF1C27"/>
    <w:rsid w:val="00E1653D"/>
    <w:rsid w:val="00E30FF4"/>
    <w:rsid w:val="00E71FE0"/>
    <w:rsid w:val="00EA330D"/>
    <w:rsid w:val="00EB7854"/>
    <w:rsid w:val="00ED4FFD"/>
    <w:rsid w:val="00ED7DAB"/>
    <w:rsid w:val="00EF47F9"/>
    <w:rsid w:val="00F07E8A"/>
    <w:rsid w:val="00F32B0A"/>
    <w:rsid w:val="00F70A4F"/>
    <w:rsid w:val="00FA4DA7"/>
    <w:rsid w:val="00FA7343"/>
    <w:rsid w:val="00FA7746"/>
    <w:rsid w:val="00FB5E02"/>
    <w:rsid w:val="00FF3F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F782-D0C4-4EDB-A071-A3BECAB4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1328</Words>
  <Characters>757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Lauku atbalsta dienests</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User</cp:lastModifiedBy>
  <cp:revision>8</cp:revision>
  <dcterms:created xsi:type="dcterms:W3CDTF">2018-04-16T06:05:00Z</dcterms:created>
  <dcterms:modified xsi:type="dcterms:W3CDTF">2018-04-16T06:26:00Z</dcterms:modified>
</cp:coreProperties>
</file>